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3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</w:t>
      </w:r>
    </w:p>
    <w:p w14:paraId="0C7ED05B">
      <w:pPr>
        <w:snapToGrid w:val="0"/>
        <w:spacing w:line="920" w:lineRule="exact"/>
        <w:jc w:val="center"/>
        <w:rPr>
          <w:rFonts w:hint="eastAsia" w:ascii="Times New Roman" w:hAnsi="Times New Roman" w:eastAsia="方正小标宋简体" w:cs="Times New Roman"/>
          <w:bCs/>
          <w:sz w:val="52"/>
        </w:rPr>
      </w:pPr>
      <w:r>
        <w:rPr>
          <w:rFonts w:hint="eastAsia" w:ascii="Times New Roman" w:hAnsi="Times New Roman" w:eastAsia="方正小标宋简体" w:cs="Times New Roman"/>
          <w:bCs/>
          <w:sz w:val="52"/>
          <w:lang w:val="en-US" w:eastAsia="zh-CN"/>
        </w:rPr>
        <w:t>内蒙古自治区</w:t>
      </w:r>
      <w:r>
        <w:rPr>
          <w:rFonts w:hint="eastAsia" w:ascii="Times New Roman" w:hAnsi="Times New Roman" w:eastAsia="方正小标宋简体" w:cs="Times New Roman"/>
          <w:bCs/>
          <w:sz w:val="52"/>
        </w:rPr>
        <w:t>高校青年教师科研创新</w:t>
      </w:r>
    </w:p>
    <w:p w14:paraId="52637A4A">
      <w:pPr>
        <w:snapToGrid w:val="0"/>
        <w:spacing w:line="920" w:lineRule="exact"/>
        <w:jc w:val="center"/>
        <w:rPr>
          <w:rFonts w:ascii="Times New Roman" w:hAnsi="Times New Roman" w:eastAsia="方正小标宋简体" w:cs="Times New Roman"/>
          <w:bCs/>
          <w:sz w:val="52"/>
        </w:rPr>
      </w:pPr>
      <w:r>
        <w:rPr>
          <w:rFonts w:hint="eastAsia" w:ascii="Times New Roman" w:hAnsi="Times New Roman" w:eastAsia="方正小标宋简体" w:cs="Times New Roman"/>
          <w:bCs/>
          <w:sz w:val="52"/>
        </w:rPr>
        <w:t>能力</w:t>
      </w:r>
      <w:r>
        <w:rPr>
          <w:rFonts w:hint="eastAsia" w:ascii="Times New Roman" w:hAnsi="Times New Roman" w:eastAsia="方正小标宋简体" w:cs="Times New Roman"/>
          <w:bCs/>
          <w:sz w:val="52"/>
          <w:lang w:val="en-US" w:eastAsia="zh-CN"/>
        </w:rPr>
        <w:t>支持</w:t>
      </w:r>
      <w:r>
        <w:rPr>
          <w:rFonts w:hint="eastAsia" w:ascii="Times New Roman" w:hAnsi="Times New Roman" w:eastAsia="方正小标宋简体" w:cs="Times New Roman"/>
          <w:bCs/>
          <w:sz w:val="52"/>
        </w:rPr>
        <w:t>项目申报书</w:t>
      </w:r>
    </w:p>
    <w:p w14:paraId="0FD5D079">
      <w:pPr>
        <w:spacing w:line="360" w:lineRule="auto"/>
        <w:rPr>
          <w:rFonts w:ascii="Times New Roman" w:hAnsi="Times New Roman" w:eastAsia="黑体" w:cs="Times New Roman"/>
          <w:sz w:val="52"/>
        </w:rPr>
      </w:pPr>
      <w:bookmarkStart w:id="0" w:name="_GoBack"/>
      <w:bookmarkEnd w:id="0"/>
    </w:p>
    <w:p w14:paraId="767B1F5A">
      <w:pPr>
        <w:spacing w:line="1300" w:lineRule="atLeast"/>
        <w:ind w:firstLine="2520" w:firstLineChars="700"/>
        <w:rPr>
          <w:rFonts w:ascii="Times New Roman" w:hAnsi="Times New Roman" w:eastAsia="黑体" w:cs="Times New Roman"/>
          <w:sz w:val="36"/>
          <w:u w:val="single"/>
        </w:rPr>
      </w:pPr>
      <w:r>
        <w:rPr>
          <w:rFonts w:hint="eastAsia" w:ascii="Times New Roman" w:hAnsi="Times New Roman" w:eastAsia="黑体" w:cs="Times New Roman"/>
          <w:sz w:val="36"/>
        </w:rPr>
        <w:t>项目名称</w:t>
      </w:r>
      <w:r>
        <w:rPr>
          <w:rFonts w:ascii="Times New Roman" w:hAnsi="Times New Roman" w:eastAsia="黑体" w:cs="Times New Roman"/>
          <w:sz w:val="36"/>
        </w:rPr>
        <w:t>：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              </w:t>
      </w:r>
    </w:p>
    <w:p w14:paraId="53549A06">
      <w:pPr>
        <w:spacing w:line="1300" w:lineRule="atLeast"/>
        <w:ind w:firstLine="2520" w:firstLineChars="700"/>
        <w:rPr>
          <w:rFonts w:ascii="Times New Roman" w:hAnsi="Times New Roman" w:eastAsia="黑体" w:cs="Times New Roman"/>
          <w:sz w:val="36"/>
          <w:u w:val="single"/>
        </w:rPr>
      </w:pPr>
      <w:r>
        <w:rPr>
          <w:rFonts w:hint="eastAsia" w:ascii="Times New Roman" w:hAnsi="Times New Roman" w:eastAsia="黑体" w:cs="Times New Roman"/>
          <w:sz w:val="36"/>
        </w:rPr>
        <w:t>申请人姓名</w:t>
      </w:r>
      <w:r>
        <w:rPr>
          <w:rFonts w:ascii="Times New Roman" w:hAnsi="Times New Roman" w:eastAsia="黑体" w:cs="Times New Roman"/>
          <w:sz w:val="36"/>
        </w:rPr>
        <w:t>：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            </w:t>
      </w:r>
    </w:p>
    <w:p w14:paraId="5CDD2517">
      <w:pPr>
        <w:spacing w:line="1300" w:lineRule="atLeast"/>
        <w:ind w:firstLine="2520" w:firstLineChars="700"/>
        <w:rPr>
          <w:rFonts w:ascii="Times New Roman" w:hAnsi="Times New Roman" w:eastAsia="黑体" w:cs="Times New Roman"/>
          <w:sz w:val="36"/>
          <w:u w:val="single"/>
        </w:rPr>
      </w:pPr>
      <w:r>
        <w:rPr>
          <w:rFonts w:ascii="Times New Roman" w:hAnsi="Times New Roman" w:eastAsia="黑体" w:cs="Times New Roman"/>
          <w:sz w:val="36"/>
        </w:rPr>
        <w:t>所在</w:t>
      </w:r>
      <w:r>
        <w:rPr>
          <w:rFonts w:hint="eastAsia" w:ascii="Times New Roman" w:hAnsi="Times New Roman" w:eastAsia="黑体" w:cs="Times New Roman"/>
          <w:sz w:val="36"/>
        </w:rPr>
        <w:t>学校</w:t>
      </w:r>
      <w:r>
        <w:rPr>
          <w:rFonts w:ascii="Times New Roman" w:hAnsi="Times New Roman" w:eastAsia="黑体" w:cs="Times New Roman"/>
          <w:sz w:val="36"/>
        </w:rPr>
        <w:t>：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              </w:t>
      </w:r>
    </w:p>
    <w:p w14:paraId="5A8547E0">
      <w:pPr>
        <w:spacing w:line="1300" w:lineRule="atLeast"/>
        <w:ind w:firstLine="2520" w:firstLineChars="700"/>
        <w:rPr>
          <w:rFonts w:hint="default" w:ascii="Times New Roman" w:hAnsi="Times New Roman" w:eastAsia="黑体" w:cs="Times New Roman"/>
          <w:sz w:val="36"/>
          <w:highlight w:val="none"/>
          <w:u w:val="single"/>
          <w:lang w:val="en-US"/>
        </w:rPr>
      </w:pPr>
      <w:r>
        <w:rPr>
          <w:rFonts w:hint="eastAsia" w:ascii="Times New Roman" w:hAnsi="Times New Roman" w:eastAsia="黑体" w:cs="Times New Roman"/>
          <w:sz w:val="36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黑体" w:cs="Times New Roman"/>
          <w:sz w:val="36"/>
          <w:highlight w:val="none"/>
        </w:rPr>
        <w:t>领域</w:t>
      </w:r>
      <w:r>
        <w:rPr>
          <w:rFonts w:ascii="Times New Roman" w:hAnsi="Times New Roman" w:eastAsia="黑体" w:cs="Times New Roman"/>
          <w:sz w:val="36"/>
          <w:highlight w:val="none"/>
        </w:rPr>
        <w:t xml:space="preserve">： </w:t>
      </w:r>
      <w:r>
        <w:rPr>
          <w:rFonts w:hint="eastAsia" w:ascii="Times New Roman" w:hAnsi="Times New Roman" w:eastAsia="黑体" w:cs="Times New Roman"/>
          <w:sz w:val="36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6"/>
          <w:highlight w:val="none"/>
          <w:u w:val="single"/>
          <w:lang w:val="en-US" w:eastAsia="zh-CN"/>
        </w:rPr>
        <w:t xml:space="preserve">                </w:t>
      </w:r>
    </w:p>
    <w:p w14:paraId="323EC38C">
      <w:pPr>
        <w:spacing w:line="1300" w:lineRule="atLeast"/>
        <w:ind w:firstLine="2520" w:firstLineChars="700"/>
        <w:rPr>
          <w:rFonts w:ascii="Times New Roman" w:hAnsi="Times New Roman" w:eastAsia="黑体" w:cs="Times New Roman"/>
          <w:sz w:val="36"/>
          <w:u w:val="single"/>
        </w:rPr>
      </w:pPr>
      <w:r>
        <w:rPr>
          <w:rFonts w:ascii="Times New Roman" w:hAnsi="Times New Roman" w:eastAsia="黑体" w:cs="Times New Roman"/>
          <w:sz w:val="36"/>
        </w:rPr>
        <w:t>填表时间：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 </w:t>
      </w:r>
      <w:r>
        <w:rPr>
          <w:rFonts w:ascii="Times New Roman" w:hAnsi="Times New Roman" w:eastAsia="黑体" w:cs="Times New Roman"/>
          <w:sz w:val="36"/>
        </w:rPr>
        <w:t>年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</w:t>
      </w:r>
      <w:r>
        <w:rPr>
          <w:rFonts w:ascii="Times New Roman" w:hAnsi="Times New Roman" w:eastAsia="黑体" w:cs="Times New Roman"/>
          <w:sz w:val="36"/>
        </w:rPr>
        <w:t>月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</w:t>
      </w:r>
      <w:r>
        <w:rPr>
          <w:rFonts w:ascii="Times New Roman" w:hAnsi="Times New Roman" w:eastAsia="黑体" w:cs="Times New Roman"/>
          <w:sz w:val="36"/>
        </w:rPr>
        <w:t>日</w:t>
      </w:r>
    </w:p>
    <w:p w14:paraId="393C7AF6">
      <w:pPr>
        <w:spacing w:line="900" w:lineRule="exact"/>
        <w:rPr>
          <w:rFonts w:ascii="Times New Roman" w:hAnsi="Times New Roman" w:eastAsia="黑体" w:cs="Times New Roman"/>
          <w:sz w:val="40"/>
        </w:rPr>
      </w:pPr>
    </w:p>
    <w:p w14:paraId="555CCB26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内蒙古自治区教育厅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制</w:t>
      </w:r>
    </w:p>
    <w:p w14:paraId="3C41EFCB">
      <w:pPr>
        <w:snapToGrid w:val="0"/>
        <w:spacing w:line="560" w:lineRule="exact"/>
        <w:jc w:val="center"/>
        <w:outlineLvl w:val="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</w:rPr>
        <w:t>年</w:t>
      </w:r>
    </w:p>
    <w:p w14:paraId="35167E8F">
      <w:pPr>
        <w:spacing w:line="720" w:lineRule="exact"/>
        <w:jc w:val="center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br w:type="page"/>
      </w:r>
    </w:p>
    <w:p w14:paraId="2EDF98DA">
      <w:pPr>
        <w:spacing w:line="720" w:lineRule="exact"/>
        <w:jc w:val="center"/>
        <w:rPr>
          <w:rFonts w:ascii="Times New Roman" w:hAnsi="Times New Roman" w:eastAsia="黑体" w:cs="Times New Roman"/>
          <w:sz w:val="24"/>
        </w:rPr>
      </w:pPr>
    </w:p>
    <w:p w14:paraId="395E3894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填表说明</w:t>
      </w:r>
    </w:p>
    <w:p w14:paraId="65C39C0C">
      <w:pPr>
        <w:pStyle w:val="4"/>
        <w:rPr>
          <w:rFonts w:ascii="Times New Roman" w:hAnsi="Times New Roman" w:cs="Times New Roman"/>
        </w:rPr>
      </w:pPr>
    </w:p>
    <w:p w14:paraId="786E3FD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填写内容须实事求是，不得弄虚作假，不得存在有意夸大等行为。实际内容不发生的，请注明“无”。</w:t>
      </w:r>
    </w:p>
    <w:p w14:paraId="64415E8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申报书中所列重要业绩成果均需附证明材料，否则视为无效。</w:t>
      </w:r>
    </w:p>
    <w:p w14:paraId="578779E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申报书中不得出现涉密内容。</w:t>
      </w:r>
    </w:p>
    <w:p w14:paraId="60BCDE2D">
      <w:pPr>
        <w:spacing w:line="900" w:lineRule="exact"/>
        <w:rPr>
          <w:rFonts w:ascii="Times New Roman" w:hAnsi="Times New Roman" w:eastAsia="黑体" w:cs="Times New Roman"/>
          <w:sz w:val="32"/>
        </w:rPr>
      </w:pPr>
    </w:p>
    <w:p w14:paraId="606766C0">
      <w:pPr>
        <w:numPr>
          <w:ilvl w:val="0"/>
          <w:numId w:val="1"/>
        </w:numPr>
        <w:spacing w:line="900" w:lineRule="exact"/>
        <w:rPr>
          <w:rFonts w:ascii="Times New Roman" w:hAnsi="Times New Roman" w:eastAsia="黑体" w:cs="Times New Roman"/>
          <w:sz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7DF30274">
      <w:pPr>
        <w:numPr>
          <w:ilvl w:val="0"/>
          <w:numId w:val="1"/>
        </w:numPr>
        <w:spacing w:line="90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基本信息</w:t>
      </w:r>
    </w:p>
    <w:tbl>
      <w:tblPr>
        <w:tblStyle w:val="10"/>
        <w:tblW w:w="9868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50"/>
        <w:gridCol w:w="1289"/>
        <w:gridCol w:w="312"/>
        <w:gridCol w:w="559"/>
        <w:gridCol w:w="636"/>
        <w:gridCol w:w="720"/>
        <w:gridCol w:w="475"/>
        <w:gridCol w:w="939"/>
        <w:gridCol w:w="256"/>
        <w:gridCol w:w="665"/>
        <w:gridCol w:w="530"/>
        <w:gridCol w:w="285"/>
        <w:gridCol w:w="914"/>
      </w:tblGrid>
      <w:tr w14:paraId="64611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419E5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65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5B87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FBB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543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97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42C3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1A2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24F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0308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9D0094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896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9115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5B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BBF2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13A6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国家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B012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5A8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C23F01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091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5D54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0F2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93DE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88C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64C6F6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59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825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1EE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B74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F00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51635C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F10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入职时间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0C68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5A4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B7E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E0F1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16480B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BE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行政任职情况</w:t>
            </w:r>
          </w:p>
        </w:tc>
        <w:tc>
          <w:tcPr>
            <w:tcW w:w="5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63A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33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586C3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高校信息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F96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5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A0E0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378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F0809F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A4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617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6BC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F168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8AB7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516F5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项目基本信息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507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5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6382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DCE8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B68289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D68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英文名称</w:t>
            </w:r>
          </w:p>
        </w:tc>
        <w:tc>
          <w:tcPr>
            <w:tcW w:w="75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ABA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A25A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847317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977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研究期限</w:t>
            </w:r>
          </w:p>
        </w:tc>
        <w:tc>
          <w:tcPr>
            <w:tcW w:w="75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5D3C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（根据项目实际情况自行选择，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3-5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年）</w:t>
            </w:r>
          </w:p>
        </w:tc>
      </w:tr>
      <w:tr w14:paraId="4BD62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1BDB82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996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5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0CD91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自然科学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理论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研究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自然科学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实验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  □人文社科理论研究</w:t>
            </w:r>
          </w:p>
        </w:tc>
      </w:tr>
      <w:tr w14:paraId="6CB0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810876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BC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申请资助经费额度</w:t>
            </w:r>
          </w:p>
        </w:tc>
        <w:tc>
          <w:tcPr>
            <w:tcW w:w="75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30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14:paraId="05F97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1230F7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276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所属学科</w:t>
            </w:r>
          </w:p>
        </w:tc>
        <w:tc>
          <w:tcPr>
            <w:tcW w:w="75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4523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请根据学科相关性，由强到弱依次排序</w:t>
            </w:r>
          </w:p>
        </w:tc>
      </w:tr>
      <w:tr w14:paraId="6C88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6410D8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299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A82E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一级学科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8322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A7B4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4463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CBFD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E786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052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F3ACDC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E1A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7E48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二级学科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E85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DCEF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C72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C17D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0EBC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6B322A2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</w:rPr>
        <w:t>二、个</w:t>
      </w:r>
      <w:r>
        <w:rPr>
          <w:rFonts w:ascii="Times New Roman" w:hAnsi="Times New Roman" w:eastAsia="黑体" w:cs="Times New Roman"/>
          <w:sz w:val="32"/>
        </w:rPr>
        <w:t>人申报材料</w:t>
      </w:r>
    </w:p>
    <w:p w14:paraId="19B2F490">
      <w:pPr>
        <w:spacing w:line="560" w:lineRule="exact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拟开展研究计划及科学意义（不超过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5000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字）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C24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3" w:hRule="atLeast"/>
        </w:trPr>
        <w:tc>
          <w:tcPr>
            <w:tcW w:w="9061" w:type="dxa"/>
          </w:tcPr>
          <w:p w14:paraId="7E14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自然科学类：1.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拟解决的国家或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我区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重点产业技术或战略实践问题；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研究内容的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性和在科学研究或技术应用中的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潜在价值和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重大意义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研究内容、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研究方案、技术路线</w:t>
            </w:r>
          </w:p>
          <w:p w14:paraId="46AE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人文社科类：1.拟研究的重要理论或现实问题；2.研究的理论创新性与实践价值；3.研究内容、思路与方法</w:t>
            </w:r>
          </w:p>
          <w:p w14:paraId="3D72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（格式要求：正文：仿宋_GB2312；一级标题：黑体；二级标题：楷体、加粗；字体大小：三号，行距：25磅，下同）。</w:t>
            </w:r>
          </w:p>
          <w:p w14:paraId="6955B9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【针对自治区8所大学的提示内容】</w:t>
            </w:r>
          </w:p>
          <w:p w14:paraId="334D38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请重点阐明研究选题如何精准对接国家重大战略与自治区“五大任务”的核心创新需求。强调在应用基础研究或前沿交叉领域的探索性，突出研究的区域特色与重大应用前景。论述应体现理论深度与战略高度。</w:t>
            </w:r>
          </w:p>
          <w:p w14:paraId="53BF83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【针对其他普通本科学院的提示内容】</w:t>
            </w:r>
          </w:p>
          <w:p w14:paraId="0661BC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请重点阐明研究选题如何紧密服务自治区“五大任务”的重点领域，聚焦应用基础研究。强调面向自治区经济社会发展中的具体问题，开展具有明确区域特色和实际应用价值的创新性研究。论述应体现对区情的深刻理解与解决问题的现实针对性，鼓励与地方部门或产业开展合作。</w:t>
            </w:r>
          </w:p>
          <w:p w14:paraId="711BF5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【针对高等职业院校的提示内容】</w:t>
            </w:r>
          </w:p>
          <w:p w14:paraId="530B43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请重点阐明研究选题如何精准服务自治区“五大任务”所涉及的重点产业集群与产业链的具体技术创新需求。突出产教融合特征，聚焦本校优势特色专业群、高新技术或战略性新兴领域，开展关键技术攻关、工艺流程优化或产品装备研发。论述应明确产业问题、技术路径与落地可行性。</w:t>
            </w:r>
          </w:p>
          <w:p w14:paraId="58F66DCC">
            <w:pPr>
              <w:spacing w:line="50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0C217F25">
      <w:pPr>
        <w:spacing w:line="560" w:lineRule="exact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未来五年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的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预期成效和总体目标（不超过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2500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字）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255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3" w:hRule="atLeast"/>
        </w:trPr>
        <w:tc>
          <w:tcPr>
            <w:tcW w:w="9061" w:type="dxa"/>
          </w:tcPr>
          <w:p w14:paraId="4B404248"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五年内的预期成效及总体目标；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本人目前研究队伍现状及拟建设的创新团队规划；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达到预期成效所需条件保障和经费需求。</w:t>
            </w:r>
          </w:p>
        </w:tc>
      </w:tr>
    </w:tbl>
    <w:p w14:paraId="542A35E6">
      <w:pPr>
        <w:spacing w:line="560" w:lineRule="exact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代表性成果、学术创新点及其科学价值（建议不超过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2500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字）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2C8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6" w:hRule="atLeast"/>
        </w:trPr>
        <w:tc>
          <w:tcPr>
            <w:tcW w:w="9061" w:type="dxa"/>
          </w:tcPr>
          <w:p w14:paraId="03529146">
            <w:pPr>
              <w:spacing w:line="400" w:lineRule="exact"/>
              <w:ind w:firstLine="56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列举不超过6项代表性成果，可涵盖理论创新、技术突破、产品研发、成果转化、技术推广应用等，每个代表性成果需提供相应支撑材料（不限于论文、著作、项目、专利、获奖、标准、人才培养、技术报告、政策咨询报告等）。请主要阐述相关成果创新点、科学价值或社会影响，注意描述应真实、客观反映申请人在所述成果中的实际贡献。</w:t>
            </w:r>
          </w:p>
        </w:tc>
      </w:tr>
      <w:tr w14:paraId="0A4E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9061" w:type="dxa"/>
          </w:tcPr>
          <w:p w14:paraId="2B161C76"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选填：请推荐您认为可以最权威公允的评价您工作的国内、国际专家（可一并提供其工作单位和联系方式）</w:t>
            </w:r>
          </w:p>
        </w:tc>
      </w:tr>
    </w:tbl>
    <w:p w14:paraId="37C69B7B">
      <w:pPr>
        <w:spacing w:line="56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三、学校意见</w:t>
      </w:r>
    </w:p>
    <w:tbl>
      <w:tblPr>
        <w:tblStyle w:val="10"/>
        <w:tblW w:w="872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4"/>
      </w:tblGrid>
      <w:tr w14:paraId="1667BF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6" w:hRule="atLeast"/>
          <w:jc w:val="center"/>
        </w:trPr>
        <w:tc>
          <w:tcPr>
            <w:tcW w:w="87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7DBF5D00"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单位意见需包括以下两个方面的内容：</w:t>
            </w:r>
          </w:p>
          <w:p w14:paraId="176BDB61">
            <w:pPr>
              <w:spacing w:line="560" w:lineRule="exact"/>
              <w:ind w:firstLine="560" w:firstLineChars="200"/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1.推荐资格审核。已对推荐人选者的思想政治、资格条件和科研诚信、师德师风等进行审查，符合申报条件，且所推荐团队的研究内容不涉密。</w:t>
            </w:r>
          </w:p>
          <w:p w14:paraId="0D680765">
            <w:pPr>
              <w:spacing w:line="560" w:lineRule="exact"/>
              <w:ind w:firstLine="560" w:firstLineChars="200"/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2.配套支持方案。学校将给予项目入选者的配套支持方案（详见附表，可另附页）。</w:t>
            </w:r>
          </w:p>
          <w:p w14:paraId="560A4D48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196492DB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  <w:p w14:paraId="056DAC9B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61F30C5D">
            <w:pPr>
              <w:spacing w:line="400" w:lineRule="exact"/>
              <w:ind w:firstLine="2310" w:firstLineChars="1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39993B80">
            <w:pPr>
              <w:pStyle w:val="4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3F009178">
            <w:pPr>
              <w:pStyle w:val="4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4833DF5F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3A111406">
            <w:pPr>
              <w:spacing w:line="400" w:lineRule="exact"/>
              <w:ind w:firstLine="2310" w:firstLineChars="1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0F6043B0">
            <w:pPr>
              <w:pStyle w:val="4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2383A51C">
            <w:pPr>
              <w:pStyle w:val="4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7A94D5BE">
            <w:pPr>
              <w:pStyle w:val="4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7A48D4A4">
            <w:pPr>
              <w:pStyle w:val="4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67ADC262">
            <w:pPr>
              <w:pStyle w:val="4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30BF6351">
            <w:pPr>
              <w:pStyle w:val="4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064FCF7A">
            <w:pPr>
              <w:spacing w:line="400" w:lineRule="exact"/>
              <w:ind w:firstLine="2310" w:firstLineChars="1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6C5E43D5">
            <w:pPr>
              <w:spacing w:line="560" w:lineRule="exact"/>
              <w:ind w:firstLine="3840" w:firstLineChars="1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学校名称（公章）：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</w:t>
            </w:r>
          </w:p>
          <w:p w14:paraId="5B9DDB98">
            <w:pPr>
              <w:spacing w:line="560" w:lineRule="exact"/>
              <w:ind w:firstLine="3840" w:firstLineChars="1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法人代表（签字）：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 w14:paraId="442AD4D2"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1355C8AA">
            <w:pPr>
              <w:spacing w:line="560" w:lineRule="exact"/>
              <w:ind w:firstLine="6400" w:firstLineChars="20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</w:t>
            </w:r>
          </w:p>
        </w:tc>
      </w:tr>
    </w:tbl>
    <w:p w14:paraId="628949EC">
      <w:pPr>
        <w:rPr>
          <w:rFonts w:ascii="Times New Roman" w:hAnsi="Times New Roman" w:eastAsia="黑体" w:cs="Times New Roman"/>
          <w:bCs/>
          <w:color w:val="000000"/>
          <w:sz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</w:rPr>
        <w:t>附件</w:t>
      </w:r>
      <w:r>
        <w:rPr>
          <w:rFonts w:ascii="Times New Roman" w:hAnsi="Times New Roman" w:eastAsia="黑体" w:cs="Times New Roman"/>
          <w:bCs/>
          <w:color w:val="000000"/>
          <w:sz w:val="32"/>
        </w:rPr>
        <w:t>1</w:t>
      </w:r>
      <w:r>
        <w:rPr>
          <w:rFonts w:hint="eastAsia" w:ascii="Times New Roman" w:hAnsi="Times New Roman" w:eastAsia="黑体" w:cs="Times New Roman"/>
          <w:bCs/>
          <w:color w:val="000000"/>
          <w:sz w:val="32"/>
        </w:rPr>
        <w:t>：</w:t>
      </w:r>
      <w:r>
        <w:rPr>
          <w:rFonts w:ascii="Times New Roman" w:hAnsi="Times New Roman" w:eastAsia="黑体" w:cs="Times New Roman"/>
          <w:bCs/>
          <w:color w:val="000000"/>
          <w:sz w:val="32"/>
        </w:rPr>
        <w:t>经费预算方案（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lang w:val="en-US" w:eastAsia="zh-CN"/>
        </w:rPr>
        <w:t>自治区级</w:t>
      </w:r>
      <w:r>
        <w:rPr>
          <w:rFonts w:ascii="Times New Roman" w:hAnsi="Times New Roman" w:eastAsia="黑体" w:cs="Times New Roman"/>
          <w:bCs/>
          <w:color w:val="000000"/>
          <w:sz w:val="32"/>
        </w:rPr>
        <w:t>财政经费+学校配套经费）</w:t>
      </w:r>
    </w:p>
    <w:tbl>
      <w:tblPr>
        <w:tblStyle w:val="10"/>
        <w:tblW w:w="893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196"/>
        <w:gridCol w:w="715"/>
        <w:gridCol w:w="481"/>
        <w:gridCol w:w="719"/>
        <w:gridCol w:w="477"/>
        <w:gridCol w:w="687"/>
        <w:gridCol w:w="509"/>
        <w:gridCol w:w="1195"/>
        <w:gridCol w:w="1"/>
        <w:gridCol w:w="1199"/>
      </w:tblGrid>
      <w:tr w14:paraId="17765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C0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ED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经费开支科目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93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金额(元)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3F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02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经费开支科目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B3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金额(元)</w:t>
            </w:r>
          </w:p>
        </w:tc>
      </w:tr>
      <w:tr w14:paraId="42A0B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24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D9D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资料费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60C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96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074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D9A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952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9B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F9D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数据采集费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63D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28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779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65C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91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8F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EC6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734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77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1E0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印刷费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151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FF8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AF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049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33E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DE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73D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管理费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145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183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7A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4F9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国际合作与交流费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22F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7F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804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252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808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8D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648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5E9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F6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EF5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E789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39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年度经费预算</w:t>
            </w:r>
          </w:p>
          <w:p w14:paraId="351C6D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（不超过每年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财政支持和学校配套经费总额上限）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70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72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2025年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AC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2026年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5C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2027年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46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2028年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39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2029年</w:t>
            </w:r>
          </w:p>
        </w:tc>
      </w:tr>
      <w:tr w14:paraId="649E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FA5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E19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60607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60607"/>
                <w:kern w:val="0"/>
                <w:sz w:val="24"/>
                <w:szCs w:val="24"/>
              </w:rPr>
              <w:t>金额(元)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208A">
            <w:pPr>
              <w:jc w:val="center"/>
              <w:rPr>
                <w:rFonts w:hint="eastAsia" w:ascii="Times New Roman" w:hAnsi="Times New Roman" w:eastAsia="仿宋_GB2312" w:cs="仿宋_GB2312"/>
                <w:color w:val="060607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CEF4E">
            <w:pPr>
              <w:jc w:val="center"/>
              <w:rPr>
                <w:rFonts w:hint="eastAsia" w:ascii="Times New Roman" w:hAnsi="Times New Roman" w:eastAsia="仿宋_GB2312" w:cs="仿宋_GB2312"/>
                <w:color w:val="060607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6A584">
            <w:pPr>
              <w:jc w:val="center"/>
              <w:rPr>
                <w:rFonts w:hint="eastAsia" w:ascii="Times New Roman" w:hAnsi="Times New Roman" w:eastAsia="仿宋_GB2312" w:cs="仿宋_GB2312"/>
                <w:color w:val="060607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2ED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0B5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17B7EA5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项目执行期内需购置50万元以上大型设备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台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 w14:paraId="73DD954D"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填写说明：</w:t>
      </w:r>
    </w:p>
    <w:p w14:paraId="0E38C561"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按照理论研究类项目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万/年，实验研究类项目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万/年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人文社科类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项目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万/年的资助强度对项目进行支持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三分之二经费由自治区级财政资金支持，三分之一由所在学校配套补助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。</w:t>
      </w:r>
    </w:p>
    <w:p w14:paraId="1F2D637F"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项目经费不得开支有工资性收入的人员工资、奖金、津补贴和福利支出，不得分摊院所公共管理和运行费，不得开支罚款、捐赠、赞助、投资等。</w:t>
      </w:r>
    </w:p>
    <w:p w14:paraId="636D9A70"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3.请科学合理安排年度预算，保证支出进度，避免资金沉淀。</w:t>
      </w:r>
    </w:p>
    <w:p w14:paraId="40F3ABA4">
      <w:pPr>
        <w:widowControl/>
        <w:jc w:val="left"/>
        <w:rPr>
          <w:rFonts w:ascii="Times New Roman" w:hAnsi="Times New Roman" w:eastAsia="黑体" w:cs="Times New Roman"/>
          <w:bCs/>
          <w:color w:val="000000"/>
          <w:sz w:val="32"/>
          <w:highlight w:val="yellow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</w:rPr>
        <w:t>附件</w:t>
      </w:r>
      <w:r>
        <w:rPr>
          <w:rFonts w:ascii="Times New Roman" w:hAnsi="Times New Roman" w:eastAsia="黑体" w:cs="Times New Roman"/>
          <w:bCs/>
          <w:color w:val="000000"/>
          <w:sz w:val="32"/>
        </w:rPr>
        <w:t>2</w:t>
      </w:r>
      <w:r>
        <w:rPr>
          <w:rFonts w:hint="eastAsia" w:ascii="Times New Roman" w:hAnsi="Times New Roman" w:eastAsia="黑体" w:cs="Times New Roman"/>
          <w:bCs/>
          <w:color w:val="000000"/>
          <w:sz w:val="32"/>
        </w:rPr>
        <w:t>：学校配套支持方案</w:t>
      </w:r>
    </w:p>
    <w:tbl>
      <w:tblPr>
        <w:tblStyle w:val="10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5"/>
        <w:gridCol w:w="1273"/>
        <w:gridCol w:w="3390"/>
        <w:gridCol w:w="2725"/>
      </w:tblGrid>
      <w:tr w14:paraId="2522FA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6" w:hRule="atLeast"/>
          <w:jc w:val="center"/>
        </w:trPr>
        <w:tc>
          <w:tcPr>
            <w:tcW w:w="3470" w:type="pct"/>
            <w:gridSpan w:val="3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2817">
            <w:pPr>
              <w:autoSpaceDE w:val="0"/>
              <w:autoSpaceDN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支持政策</w:t>
            </w:r>
          </w:p>
        </w:tc>
        <w:tc>
          <w:tcPr>
            <w:tcW w:w="1530" w:type="pct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934DAC7">
            <w:pPr>
              <w:autoSpaceDE w:val="0"/>
              <w:autoSpaceDN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配套情况</w:t>
            </w:r>
          </w:p>
        </w:tc>
      </w:tr>
      <w:tr w14:paraId="507CF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851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557D84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必选项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BAE83A">
            <w:pPr>
              <w:autoSpaceDE w:val="0"/>
              <w:autoSpaceDN w:val="0"/>
              <w:spacing w:line="400" w:lineRule="exact"/>
              <w:ind w:left="607" w:hanging="607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经费支持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 w14:paraId="7220D3E4">
            <w:pPr>
              <w:autoSpaceDE w:val="0"/>
              <w:autoSpaceDN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不低于中央财政支持经费的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%比例配套经费</w:t>
            </w:r>
          </w:p>
        </w:tc>
        <w:tc>
          <w:tcPr>
            <w:tcW w:w="1530" w:type="pct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152FC6B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/年</w:t>
            </w:r>
          </w:p>
        </w:tc>
      </w:tr>
      <w:tr w14:paraId="2E029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851" w:type="pct"/>
            <w:vMerge w:val="continue"/>
            <w:tcBorders>
              <w:right w:val="single" w:color="auto" w:sz="4" w:space="0"/>
            </w:tcBorders>
            <w:vAlign w:val="center"/>
          </w:tcPr>
          <w:p w14:paraId="7E34DFB6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3F771">
            <w:pPr>
              <w:autoSpaceDE w:val="0"/>
              <w:autoSpaceDN w:val="0"/>
              <w:spacing w:line="400" w:lineRule="exact"/>
              <w:ind w:left="607" w:hanging="607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团队建设</w:t>
            </w:r>
          </w:p>
        </w:tc>
        <w:tc>
          <w:tcPr>
            <w:tcW w:w="190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0A49168">
            <w:pPr>
              <w:autoSpaceDE w:val="0"/>
              <w:autoSpaceDN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支持期内配置专职博士后助手</w:t>
            </w:r>
          </w:p>
        </w:tc>
        <w:tc>
          <w:tcPr>
            <w:tcW w:w="1530" w:type="pc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C242DAC">
            <w:pPr>
              <w:autoSpaceDE w:val="0"/>
              <w:autoSpaceDN w:val="0"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支持数量：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</w:t>
            </w:r>
          </w:p>
        </w:tc>
      </w:tr>
      <w:tr w14:paraId="37FAF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10" w:hRule="atLeast"/>
          <w:jc w:val="center"/>
        </w:trPr>
        <w:tc>
          <w:tcPr>
            <w:tcW w:w="851" w:type="pct"/>
            <w:vMerge w:val="continue"/>
            <w:tcBorders>
              <w:right w:val="single" w:color="auto" w:sz="4" w:space="0"/>
            </w:tcBorders>
            <w:vAlign w:val="center"/>
          </w:tcPr>
          <w:p w14:paraId="09B289EE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4E2B3">
            <w:pPr>
              <w:autoSpaceDE w:val="0"/>
              <w:autoSpaceDN w:val="0"/>
              <w:spacing w:line="400" w:lineRule="exact"/>
              <w:ind w:left="607" w:hanging="607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0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466F245">
            <w:pPr>
              <w:autoSpaceDE w:val="0"/>
              <w:autoSpaceDN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支持期内配置博士研究生指标</w:t>
            </w:r>
          </w:p>
        </w:tc>
        <w:tc>
          <w:tcPr>
            <w:tcW w:w="1530" w:type="pc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94B25FC">
            <w:pPr>
              <w:autoSpaceDE w:val="0"/>
              <w:autoSpaceDN w:val="0"/>
              <w:spacing w:line="400" w:lineRule="exact"/>
              <w:ind w:left="607" w:hanging="607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支持数量：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名 </w:t>
            </w:r>
          </w:p>
        </w:tc>
      </w:tr>
      <w:tr w14:paraId="71D1D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0" w:hRule="atLeast"/>
          <w:jc w:val="center"/>
        </w:trPr>
        <w:tc>
          <w:tcPr>
            <w:tcW w:w="851" w:type="pct"/>
            <w:vMerge w:val="continue"/>
            <w:tcBorders>
              <w:right w:val="single" w:color="auto" w:sz="4" w:space="0"/>
            </w:tcBorders>
            <w:vAlign w:val="center"/>
          </w:tcPr>
          <w:p w14:paraId="2570A66E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0DB0C">
            <w:pPr>
              <w:autoSpaceDE w:val="0"/>
              <w:autoSpaceDN w:val="0"/>
              <w:spacing w:line="400" w:lineRule="exact"/>
              <w:ind w:left="607" w:hanging="607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个人发展</w:t>
            </w:r>
          </w:p>
        </w:tc>
        <w:tc>
          <w:tcPr>
            <w:tcW w:w="1904" w:type="pct"/>
            <w:tcBorders>
              <w:left w:val="single" w:color="auto" w:sz="4" w:space="0"/>
              <w:right w:val="single" w:color="auto" w:sz="4" w:space="0"/>
            </w:tcBorders>
          </w:tcPr>
          <w:p w14:paraId="2E7C18C1">
            <w:pPr>
              <w:autoSpaceDE w:val="0"/>
              <w:autoSpaceDN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相关人事管理政策，包括但不限于配备发展顾问、薪酬待遇、年度考核、聘期考核、职称评审等</w:t>
            </w:r>
          </w:p>
        </w:tc>
        <w:tc>
          <w:tcPr>
            <w:tcW w:w="1530" w:type="pc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9E0AFE3">
            <w:pPr>
              <w:autoSpaceDE w:val="0"/>
              <w:autoSpaceDN w:val="0"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发展顾问：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  </w:t>
            </w:r>
          </w:p>
        </w:tc>
      </w:tr>
      <w:tr w14:paraId="584666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851" w:type="pct"/>
            <w:vMerge w:val="restart"/>
            <w:tcBorders>
              <w:right w:val="single" w:color="auto" w:sz="4" w:space="0"/>
            </w:tcBorders>
            <w:vAlign w:val="center"/>
          </w:tcPr>
          <w:p w14:paraId="1A5ADE93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可选项</w:t>
            </w:r>
          </w:p>
        </w:tc>
        <w:tc>
          <w:tcPr>
            <w:tcW w:w="2619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BC48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实验空间</w:t>
            </w:r>
          </w:p>
        </w:tc>
        <w:tc>
          <w:tcPr>
            <w:tcW w:w="1530" w:type="pc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9ED42CE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91F0F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851" w:type="pct"/>
            <w:vMerge w:val="continue"/>
            <w:tcBorders>
              <w:right w:val="single" w:color="auto" w:sz="4" w:space="0"/>
            </w:tcBorders>
            <w:vAlign w:val="center"/>
          </w:tcPr>
          <w:p w14:paraId="1EBF1A1F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619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6C68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仪器设备共享</w:t>
            </w:r>
          </w:p>
        </w:tc>
        <w:tc>
          <w:tcPr>
            <w:tcW w:w="1530" w:type="pc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2BC852B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EC3C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851" w:type="pct"/>
            <w:vMerge w:val="continue"/>
            <w:tcBorders>
              <w:right w:val="single" w:color="auto" w:sz="4" w:space="0"/>
            </w:tcBorders>
            <w:vAlign w:val="center"/>
          </w:tcPr>
          <w:p w14:paraId="5D6446F2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619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6B07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学术交流</w:t>
            </w:r>
          </w:p>
        </w:tc>
        <w:tc>
          <w:tcPr>
            <w:tcW w:w="1530" w:type="pc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C084066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263C5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851" w:type="pct"/>
            <w:vMerge w:val="continue"/>
            <w:tcBorders>
              <w:right w:val="single" w:color="auto" w:sz="4" w:space="0"/>
            </w:tcBorders>
            <w:vAlign w:val="center"/>
          </w:tcPr>
          <w:p w14:paraId="5EB47DFE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619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D07E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国际合作</w:t>
            </w:r>
          </w:p>
        </w:tc>
        <w:tc>
          <w:tcPr>
            <w:tcW w:w="1530" w:type="pc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1214DE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88D2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851" w:type="pct"/>
            <w:vMerge w:val="continue"/>
            <w:tcBorders>
              <w:right w:val="single" w:color="auto" w:sz="4" w:space="0"/>
            </w:tcBorders>
            <w:vAlign w:val="center"/>
          </w:tcPr>
          <w:p w14:paraId="0D28A514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619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4DB94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成果转化</w:t>
            </w:r>
          </w:p>
        </w:tc>
        <w:tc>
          <w:tcPr>
            <w:tcW w:w="1530" w:type="pc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1A17969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07C17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851" w:type="pct"/>
            <w:vMerge w:val="continue"/>
            <w:tcBorders>
              <w:right w:val="single" w:color="auto" w:sz="4" w:space="0"/>
            </w:tcBorders>
            <w:vAlign w:val="center"/>
          </w:tcPr>
          <w:p w14:paraId="28624D96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619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8568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其他激励政策</w:t>
            </w:r>
          </w:p>
        </w:tc>
        <w:tc>
          <w:tcPr>
            <w:tcW w:w="1530" w:type="pc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15C5144">
            <w:pPr>
              <w:autoSpaceDE w:val="0"/>
              <w:autoSpaceDN w:val="0"/>
              <w:spacing w:line="400" w:lineRule="exact"/>
              <w:ind w:left="607" w:hanging="607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474EDBB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备注：配套方案由学校填写，请详尽罗列相关政策配套情况。</w:t>
      </w:r>
    </w:p>
    <w:p w14:paraId="2B49CB81">
      <w:pPr>
        <w:widowControl/>
        <w:jc w:val="left"/>
        <w:rPr>
          <w:rFonts w:ascii="Times New Roman" w:hAnsi="Times New Roman" w:eastAsia="黑体" w:cs="Times New Roman"/>
          <w:bCs/>
          <w:color w:val="000000"/>
          <w:sz w:val="32"/>
        </w:rPr>
      </w:pPr>
    </w:p>
    <w:p w14:paraId="721AB40D">
      <w:pPr>
        <w:widowControl/>
        <w:jc w:val="left"/>
        <w:rPr>
          <w:rFonts w:ascii="Times New Roman" w:hAnsi="Times New Roman" w:eastAsia="黑体" w:cs="Times New Roman"/>
          <w:bCs/>
          <w:color w:val="000000"/>
          <w:sz w:val="32"/>
        </w:rPr>
      </w:pPr>
    </w:p>
    <w:p w14:paraId="4BDA8804">
      <w:pPr>
        <w:spacing w:line="560" w:lineRule="exact"/>
        <w:rPr>
          <w:rFonts w:ascii="Times New Roman" w:hAnsi="Times New Roman" w:eastAsia="黑体" w:cs="Times New Roman"/>
          <w:bCs/>
          <w:color w:val="000000"/>
          <w:sz w:val="32"/>
        </w:rPr>
      </w:pPr>
    </w:p>
    <w:p w14:paraId="7CC50E9F"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</w:rPr>
        <w:t>附件3：佐证材料</w:t>
      </w:r>
    </w:p>
    <w:p w14:paraId="3F5A8BC9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一、项目申请人入职相关证明材料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（入职协议、聘期协议等）</w:t>
      </w:r>
    </w:p>
    <w:p w14:paraId="76C825C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二、项目经费预算必要性说明</w:t>
      </w:r>
    </w:p>
    <w:p w14:paraId="6CAA4397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三、代表性成果佐证材料</w:t>
      </w:r>
    </w:p>
    <w:p w14:paraId="4C6C4C5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论文：作者（按原排序）、题目、期刊名称、卷（期）（年）、起止页码；</w:t>
      </w:r>
    </w:p>
    <w:p w14:paraId="5B509A5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著作：作者（按原排序）、著作名称、出版社、出版年份、出版地；</w:t>
      </w:r>
    </w:p>
    <w:p w14:paraId="5FCFF8C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研究技术报告（未公开发表的重要报告）：作者（按原排序）、报告题目、完成年份；</w:t>
      </w:r>
    </w:p>
    <w:p w14:paraId="3533C1E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重要学术会议邀请报告：作者（按原排序）、报告题目、报告年份、会议名称、地点；</w:t>
      </w:r>
    </w:p>
    <w:p w14:paraId="7BCE1D9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项目：项目任务书、负责人及团队成员（按原排序）、个人作用和主要贡献；</w:t>
      </w:r>
    </w:p>
    <w:p w14:paraId="4B58F4E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专利及成果转化：填写具体应用领域、解决关键问题、转化金额、产生社会效益等；</w:t>
      </w:r>
    </w:p>
    <w:p w14:paraId="1903B61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获奖情况：包括国际、国家、省部级重要科技奖励等，同一成果只填写所获最高奖励，并说明个人作用和主要贡献。</w:t>
      </w:r>
    </w:p>
    <w:p w14:paraId="566886C6">
      <w:pPr>
        <w:spacing w:line="240" w:lineRule="auto"/>
        <w:ind w:firstLine="0" w:firstLineChars="0"/>
        <w:rPr>
          <w:rFonts w:hint="eastAsia" w:ascii="Times New Roman" w:hAnsi="Times New Roman" w:eastAsia="仿宋" w:cs="仿宋"/>
          <w:spacing w:val="0"/>
          <w:sz w:val="24"/>
          <w:szCs w:val="4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E40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115D03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115D03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0B64F0"/>
    <w:rsid w:val="155D7127"/>
    <w:rsid w:val="1D917F02"/>
    <w:rsid w:val="29226266"/>
    <w:rsid w:val="29CD44FB"/>
    <w:rsid w:val="2CE13D42"/>
    <w:rsid w:val="30AC0418"/>
    <w:rsid w:val="31B8456A"/>
    <w:rsid w:val="33655D0B"/>
    <w:rsid w:val="3C9568F7"/>
    <w:rsid w:val="3D33C8DA"/>
    <w:rsid w:val="3D516CC2"/>
    <w:rsid w:val="469D7C5D"/>
    <w:rsid w:val="4E8A2033"/>
    <w:rsid w:val="4EEA32EA"/>
    <w:rsid w:val="5572737D"/>
    <w:rsid w:val="559E0172"/>
    <w:rsid w:val="55DD513F"/>
    <w:rsid w:val="5AB741B0"/>
    <w:rsid w:val="69280424"/>
    <w:rsid w:val="6BA50055"/>
    <w:rsid w:val="6C474C68"/>
    <w:rsid w:val="76BF758C"/>
    <w:rsid w:val="78835A6F"/>
    <w:rsid w:val="7E398ECF"/>
    <w:rsid w:val="7F1A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annotation text"/>
    <w:basedOn w:val="1"/>
    <w:link w:val="20"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6">
    <w:name w:val="Balloon Text"/>
    <w:basedOn w:val="1"/>
    <w:link w:val="16"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customStyle="1" w:styleId="19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0">
    <w:name w:val="批注文字 字符"/>
    <w:basedOn w:val="12"/>
    <w:link w:val="3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1">
    <w:name w:val="批注主题 字符"/>
    <w:basedOn w:val="20"/>
    <w:link w:val="9"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0797E-E127-4C96-BAC3-541E766107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SCU</Company>
  <Pages>12</Pages>
  <Words>1783</Words>
  <Characters>1845</Characters>
  <Paragraphs>342</Paragraphs>
  <TotalTime>3</TotalTime>
  <ScaleCrop>false</ScaleCrop>
  <LinksUpToDate>false</LinksUpToDate>
  <CharactersWithSpaces>1970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2024-10-10T19:34:00Z</dcterms:created>
  <dc:creator>sherry</dc:creator>
  <cp:lastModifiedBy>LLL</cp:lastModifiedBy>
  <cp:lastPrinted>2025-08-07T17:42:00Z</cp:lastPrinted>
  <dcterms:modified xsi:type="dcterms:W3CDTF">2025-10-24T16:17:48Z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F1B1731BBA685E4F102EFB68E293B518_43</vt:lpwstr>
  </property>
  <property fmtid="{D5CDD505-2E9C-101B-9397-08002B2CF9AE}" pid="4" name="KSOTemplateDocerSaveRecord">
    <vt:lpwstr>eyJoZGlkIjoiNGIxZmIzYmM0Mzg1OTAyZDliZThjODJiNTZmOTgzN2UiLCJ1c2VySWQiOiIxNTkwOTQwNDY5In0=</vt:lpwstr>
  </property>
</Properties>
</file>